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A5A517" w14:textId="2711EC58" w:rsidR="00861CEE" w:rsidRPr="00BD3120" w:rsidRDefault="00861CEE" w:rsidP="00000A7C">
      <w:pPr>
        <w:pStyle w:val="Heading1"/>
        <w:numPr>
          <w:ilvl w:val="0"/>
          <w:numId w:val="0"/>
        </w:numPr>
        <w:jc w:val="center"/>
      </w:pPr>
      <w:r>
        <w:t>Feasibility study on Climate Resilience for Refugee Affected Areas and Regions of Uganda</w:t>
      </w:r>
    </w:p>
    <w:p w14:paraId="1BBB0586" w14:textId="77777777" w:rsidR="00861CEE" w:rsidRPr="00BD3120" w:rsidRDefault="00861CEE" w:rsidP="00861CEE">
      <w:pPr>
        <w:jc w:val="center"/>
        <w:rPr>
          <w:rFonts w:cs="Arial"/>
          <w:b/>
          <w:bCs/>
          <w:sz w:val="32"/>
          <w:szCs w:val="32"/>
        </w:rPr>
      </w:pPr>
    </w:p>
    <w:p w14:paraId="70CFB8EC" w14:textId="77777777" w:rsidR="00861CEE" w:rsidRPr="00BD3120" w:rsidRDefault="00861CEE" w:rsidP="00267A08">
      <w:pPr>
        <w:pStyle w:val="Heading2"/>
        <w:numPr>
          <w:ilvl w:val="0"/>
          <w:numId w:val="0"/>
        </w:numPr>
      </w:pPr>
      <w:r w:rsidRPr="00BD3120">
        <w:t>Mission Preparation Note</w:t>
      </w:r>
    </w:p>
    <w:p w14:paraId="5E5DB712" w14:textId="1F086FD9" w:rsidR="00861CEE" w:rsidRPr="00BD3120" w:rsidRDefault="00861CEE" w:rsidP="00267A08">
      <w:r>
        <w:t>06 October</w:t>
      </w:r>
      <w:r w:rsidRPr="00BD3120">
        <w:t xml:space="preserve"> 20</w:t>
      </w:r>
      <w:r>
        <w:t>22</w:t>
      </w:r>
    </w:p>
    <w:p w14:paraId="1063D877" w14:textId="77777777" w:rsidR="00861CEE" w:rsidRDefault="00861CEE" w:rsidP="00267A08">
      <w:pPr>
        <w:pStyle w:val="Heading3"/>
        <w:numPr>
          <w:ilvl w:val="0"/>
          <w:numId w:val="0"/>
        </w:numPr>
        <w:rPr>
          <w:b w:val="0"/>
          <w:bCs w:val="0"/>
        </w:rPr>
      </w:pPr>
      <w:r w:rsidRPr="00BD3120">
        <w:t>Introduction</w:t>
      </w:r>
    </w:p>
    <w:p w14:paraId="6173F9A9" w14:textId="77777777" w:rsidR="00861CEE" w:rsidRDefault="00861CEE" w:rsidP="00861CEE">
      <w:pPr>
        <w:rPr>
          <w:rFonts w:cs="Arial"/>
          <w:szCs w:val="24"/>
        </w:rPr>
      </w:pPr>
      <w:r>
        <w:rPr>
          <w:rFonts w:cs="Arial"/>
          <w:szCs w:val="24"/>
        </w:rPr>
        <w:t xml:space="preserve">This Mission Preparation Note (MPN) provides an overview of key issues and the suggested approach relating to the field mission to Uganda in October 2022 as part of the feasibility study in support of the Royal Danish Embassy’s (RDE) bilateral development programme formulation under Strategic Objective 2 (SO2): </w:t>
      </w:r>
      <w:r w:rsidRPr="005C1AC4">
        <w:rPr>
          <w:rFonts w:cs="Arial"/>
          <w:i/>
          <w:iCs/>
          <w:szCs w:val="24"/>
        </w:rPr>
        <w:t>“Support sustainable and durable solutions in Uganda as a country that host refugees from fragile neighbouring countries”</w:t>
      </w:r>
      <w:r>
        <w:rPr>
          <w:rFonts w:cs="Arial"/>
          <w:szCs w:val="24"/>
        </w:rPr>
        <w:t xml:space="preserve"> and Strategic Objective 3 (SO3): </w:t>
      </w:r>
      <w:r w:rsidRPr="005C1AC4">
        <w:rPr>
          <w:rFonts w:cs="Arial"/>
          <w:i/>
          <w:iCs/>
          <w:szCs w:val="24"/>
        </w:rPr>
        <w:t>“Promote sustainable, inclusive and green economic transformation in Uganda using innovative local solutions and Denmark’s experiences in green transition to adapt to the global climate challenge”.</w:t>
      </w:r>
      <w:r>
        <w:rPr>
          <w:rFonts w:cs="Arial"/>
          <w:szCs w:val="24"/>
        </w:rPr>
        <w:t xml:space="preserve"> </w:t>
      </w:r>
    </w:p>
    <w:p w14:paraId="109EDA45" w14:textId="77777777" w:rsidR="00861CEE" w:rsidRDefault="00861CEE" w:rsidP="00861CEE">
      <w:pPr>
        <w:rPr>
          <w:rFonts w:cs="Arial"/>
        </w:rPr>
      </w:pPr>
      <w:r w:rsidRPr="19B019B5">
        <w:rPr>
          <w:rFonts w:cs="Arial"/>
        </w:rPr>
        <w:t xml:space="preserve">The </w:t>
      </w:r>
      <w:r>
        <w:rPr>
          <w:rFonts w:cs="Arial"/>
        </w:rPr>
        <w:t>planned field mission</w:t>
      </w:r>
      <w:r w:rsidRPr="19B019B5">
        <w:rPr>
          <w:rFonts w:cs="Arial"/>
        </w:rPr>
        <w:t xml:space="preserve"> in Uganda</w:t>
      </w:r>
      <w:r>
        <w:rPr>
          <w:rFonts w:cs="Arial"/>
        </w:rPr>
        <w:t xml:space="preserve"> will take place</w:t>
      </w:r>
      <w:r w:rsidRPr="19B019B5">
        <w:rPr>
          <w:rFonts w:cs="Arial"/>
        </w:rPr>
        <w:t xml:space="preserve"> between 24 October </w:t>
      </w:r>
      <w:r w:rsidRPr="00B77D29">
        <w:rPr>
          <w:rFonts w:cs="Arial"/>
        </w:rPr>
        <w:t xml:space="preserve">and 2 November 2022 </w:t>
      </w:r>
      <w:r w:rsidRPr="19B019B5">
        <w:rPr>
          <w:rFonts w:cs="Arial"/>
        </w:rPr>
        <w:t xml:space="preserve">and conduct stakeholder consultations in West Nile, </w:t>
      </w:r>
      <w:proofErr w:type="gramStart"/>
      <w:r w:rsidRPr="19B019B5">
        <w:rPr>
          <w:rFonts w:cs="Arial"/>
        </w:rPr>
        <w:t>Acholi</w:t>
      </w:r>
      <w:proofErr w:type="gramEnd"/>
      <w:r w:rsidRPr="19B019B5">
        <w:rPr>
          <w:rFonts w:cs="Arial"/>
        </w:rPr>
        <w:t xml:space="preserve"> and Kampala respectively. </w:t>
      </w:r>
      <w:r>
        <w:rPr>
          <w:rFonts w:cs="Arial"/>
        </w:rPr>
        <w:t>Due to limitations of the study, it might be necessary to conduct v</w:t>
      </w:r>
      <w:r w:rsidRPr="19B019B5">
        <w:rPr>
          <w:rFonts w:cs="Arial"/>
        </w:rPr>
        <w:t>irtual consultations</w:t>
      </w:r>
      <w:r>
        <w:rPr>
          <w:rFonts w:cs="Arial"/>
        </w:rPr>
        <w:t xml:space="preserve"> with some stakeholders prior to </w:t>
      </w:r>
      <w:r w:rsidRPr="19B019B5">
        <w:rPr>
          <w:rFonts w:cs="Arial"/>
        </w:rPr>
        <w:t>conduct</w:t>
      </w:r>
      <w:r>
        <w:rPr>
          <w:rFonts w:cs="Arial"/>
        </w:rPr>
        <w:t>ing</w:t>
      </w:r>
      <w:r w:rsidRPr="19B019B5">
        <w:rPr>
          <w:rFonts w:cs="Arial"/>
        </w:rPr>
        <w:t xml:space="preserve"> the field mission and if deemed necessary the local experts </w:t>
      </w:r>
      <w:r>
        <w:rPr>
          <w:rFonts w:cs="Arial"/>
        </w:rPr>
        <w:t xml:space="preserve">in the team </w:t>
      </w:r>
      <w:r w:rsidRPr="19B019B5">
        <w:rPr>
          <w:rFonts w:cs="Arial"/>
        </w:rPr>
        <w:t xml:space="preserve">will continue consultations during November 2022. </w:t>
      </w:r>
    </w:p>
    <w:p w14:paraId="5662A0C8" w14:textId="77777777" w:rsidR="00861CEE" w:rsidRDefault="00861CEE" w:rsidP="00861CEE">
      <w:pPr>
        <w:rPr>
          <w:rFonts w:cs="Arial"/>
          <w:szCs w:val="24"/>
        </w:rPr>
      </w:pPr>
      <w:r>
        <w:rPr>
          <w:rFonts w:cs="Arial"/>
          <w:szCs w:val="24"/>
        </w:rPr>
        <w:t>The whole team will have the opportunity to visit Uganda again in January should the optional phase of the project be activated. Consultations will involve current partners as well as potential new stakeholders with a view to provide recommendations for ongoing engagements in Northern Uganda.</w:t>
      </w:r>
    </w:p>
    <w:p w14:paraId="59249B67" w14:textId="77777777" w:rsidR="00861CEE" w:rsidRPr="00C036CD" w:rsidRDefault="00861CEE" w:rsidP="00267A08">
      <w:pPr>
        <w:pStyle w:val="Heading3"/>
        <w:numPr>
          <w:ilvl w:val="0"/>
          <w:numId w:val="0"/>
        </w:numPr>
      </w:pPr>
      <w:r w:rsidRPr="00C036CD">
        <w:t>Background</w:t>
      </w:r>
    </w:p>
    <w:p w14:paraId="6C6A987B" w14:textId="77777777" w:rsidR="00861CEE" w:rsidRDefault="00861CEE" w:rsidP="00861CEE">
      <w:r>
        <w:t xml:space="preserve">Danish development cooperation in Uganda has offered long-term support </w:t>
      </w:r>
      <w:r w:rsidRPr="00C036CD">
        <w:t>to refugee-affected areas in Northern Uganda</w:t>
      </w:r>
      <w:r>
        <w:t>,</w:t>
      </w:r>
      <w:r w:rsidRPr="00C036CD">
        <w:t xml:space="preserve"> most recently the Northern Uganda Resilience Initiative (NURI) 2018-2022.</w:t>
      </w:r>
      <w:r>
        <w:t xml:space="preserve"> </w:t>
      </w:r>
      <w:r w:rsidRPr="00C036CD">
        <w:t xml:space="preserve">NURI is implemented in refugee and host communities to support Uganda’s progressive refugee policy and the nexus between development and humanitarian action. </w:t>
      </w:r>
    </w:p>
    <w:p w14:paraId="56001071" w14:textId="77777777" w:rsidR="00861CEE" w:rsidRDefault="00861CEE" w:rsidP="00861CEE">
      <w:r w:rsidRPr="00C036CD">
        <w:t xml:space="preserve">The upcoming bilateral development programme will </w:t>
      </w:r>
      <w:r>
        <w:t xml:space="preserve">continue supporting sustainable and durable solutions in refugee hosting areas and regions. One of these projects will focus on climate resilience for refugee hosting areas and regions and the feasibility of a new phase of NURI is to be explored. </w:t>
      </w:r>
    </w:p>
    <w:p w14:paraId="62061A94" w14:textId="77777777" w:rsidR="00861CEE" w:rsidRDefault="00861CEE" w:rsidP="00861CEE">
      <w:pPr>
        <w:rPr>
          <w:rFonts w:cs="Arial"/>
          <w:szCs w:val="24"/>
        </w:rPr>
      </w:pPr>
      <w:r w:rsidRPr="47BC1CC8">
        <w:t xml:space="preserve">The aim of a potential NURI 2.0 project will be to support and improve the resilience of small-scale farmers in refugee affected areas and regions to shocks and stresses associated with climate change, climate variability and extreme weather events. </w:t>
      </w:r>
      <w:proofErr w:type="gramStart"/>
      <w:r w:rsidRPr="47BC1CC8">
        <w:t>A number of</w:t>
      </w:r>
      <w:proofErr w:type="gramEnd"/>
      <w:r w:rsidRPr="47BC1CC8">
        <w:t xml:space="preserve"> possible interventions are</w:t>
      </w:r>
      <w:r>
        <w:t xml:space="preserve"> already</w:t>
      </w:r>
      <w:r w:rsidRPr="47BC1CC8">
        <w:t xml:space="preserve"> identified including increas</w:t>
      </w:r>
      <w:r>
        <w:t>ing</w:t>
      </w:r>
      <w:r w:rsidRPr="47BC1CC8">
        <w:t xml:space="preserve"> productivity, sustainability and resilience of farming systems of small-scale farmers; promote household food security and engagement with markets; promot</w:t>
      </w:r>
      <w:r>
        <w:t>ing</w:t>
      </w:r>
      <w:r w:rsidRPr="47BC1CC8">
        <w:t xml:space="preserve"> biodiversity and sustainable management of environment and natural resources; improv</w:t>
      </w:r>
      <w:r>
        <w:t>ing</w:t>
      </w:r>
      <w:r w:rsidRPr="47BC1CC8">
        <w:t xml:space="preserve"> availability and resilience of agricultural infrastructure and water resource management; combin</w:t>
      </w:r>
      <w:r>
        <w:t>ing</w:t>
      </w:r>
      <w:r w:rsidRPr="47BC1CC8">
        <w:t xml:space="preserve"> VSLA and agriculture training. Focus being on improving climate smart agriculture outcomes while </w:t>
      </w:r>
      <w:proofErr w:type="gramStart"/>
      <w:r w:rsidRPr="47BC1CC8">
        <w:t>taking into account</w:t>
      </w:r>
      <w:proofErr w:type="gramEnd"/>
      <w:r w:rsidRPr="47BC1CC8">
        <w:t xml:space="preserve"> the need for social cohesion and peaceful co-existing between refugee and host communities</w:t>
      </w:r>
      <w:r>
        <w:t xml:space="preserve"> and</w:t>
      </w:r>
      <w:r w:rsidRPr="47BC1CC8">
        <w:t xml:space="preserve"> ensuring active participation of women and youth</w:t>
      </w:r>
      <w:r>
        <w:t>.</w:t>
      </w:r>
      <w:r>
        <w:rPr>
          <w:rFonts w:cs="Arial"/>
          <w:szCs w:val="24"/>
        </w:rPr>
        <w:t xml:space="preserve"> </w:t>
      </w:r>
    </w:p>
    <w:p w14:paraId="3EA9A77B" w14:textId="55BA347C" w:rsidR="00861CEE" w:rsidRPr="00BD3120" w:rsidRDefault="00861CEE" w:rsidP="00267A08">
      <w:pPr>
        <w:pStyle w:val="Heading3"/>
        <w:numPr>
          <w:ilvl w:val="0"/>
          <w:numId w:val="0"/>
        </w:numPr>
      </w:pPr>
      <w:r w:rsidRPr="00BD3120">
        <w:lastRenderedPageBreak/>
        <w:t>Overall strategic framework</w:t>
      </w:r>
      <w:r>
        <w:t xml:space="preserve"> of the study</w:t>
      </w:r>
    </w:p>
    <w:p w14:paraId="0D8AEF42" w14:textId="77777777" w:rsidR="00861CEE" w:rsidRDefault="00861CEE" w:rsidP="00861CEE">
      <w:pPr>
        <w:pStyle w:val="ListParagraph"/>
        <w:widowControl/>
        <w:ind w:left="0"/>
        <w:contextualSpacing/>
        <w:rPr>
          <w:rFonts w:cs="Arial"/>
          <w:bCs/>
        </w:rPr>
      </w:pPr>
      <w:r w:rsidRPr="00BD3120">
        <w:rPr>
          <w:rFonts w:cs="Arial"/>
          <w:bCs/>
        </w:rPr>
        <w:t xml:space="preserve">The </w:t>
      </w:r>
      <w:r>
        <w:rPr>
          <w:rFonts w:cs="Arial"/>
          <w:bCs/>
        </w:rPr>
        <w:t>study</w:t>
      </w:r>
      <w:r w:rsidRPr="00BD3120">
        <w:rPr>
          <w:rFonts w:cs="Arial"/>
          <w:bCs/>
        </w:rPr>
        <w:t xml:space="preserve"> will be guided by </w:t>
      </w:r>
      <w:r>
        <w:rPr>
          <w:rFonts w:cs="Arial"/>
          <w:bCs/>
        </w:rPr>
        <w:t xml:space="preserve">the existing programme document </w:t>
      </w:r>
      <w:r w:rsidRPr="00BD3120">
        <w:rPr>
          <w:rFonts w:cs="Arial"/>
          <w:bCs/>
        </w:rPr>
        <w:t xml:space="preserve">for </w:t>
      </w:r>
      <w:r>
        <w:rPr>
          <w:rFonts w:cs="Arial"/>
          <w:bCs/>
        </w:rPr>
        <w:t xml:space="preserve">Northern Uganda Resilience Initiative (NURI) 2018-22 as well as the Uganda Strategic Framework 2023-2027 (USF) currently under development. The team will also consult relevant reports on the existing programme, including the NURI End of Programme Monitoring Survey Report 2022 and Uganda Programme Mid-term Review report 2021, review comparable initiatives and assessments of challenges and opportunities within the two thematic focus areas of climate change and refugees. </w:t>
      </w:r>
    </w:p>
    <w:p w14:paraId="512C027C" w14:textId="77777777" w:rsidR="00861CEE" w:rsidRDefault="00861CEE" w:rsidP="00861CEE">
      <w:pPr>
        <w:rPr>
          <w:rFonts w:cs="Arial"/>
          <w:bCs/>
        </w:rPr>
      </w:pPr>
      <w:r>
        <w:rPr>
          <w:rFonts w:cs="Arial"/>
          <w:bCs/>
        </w:rPr>
        <w:t xml:space="preserve">The ambition is to be able to identify and recommend interventions feasible for a NURI 2.0 programme building on needs, challenges and opportunities in refugee-hosting areas and regions, experiences and lessons learnt from existing NURI programme as well as other successful interventions in the region. In addition, the mission aims at recommending a new implementation modality providing an overview of potential implementing partners. </w:t>
      </w:r>
    </w:p>
    <w:p w14:paraId="59EC3BFE" w14:textId="521E3257" w:rsidR="00861CEE" w:rsidRDefault="00861CEE" w:rsidP="00861CEE">
      <w:pPr>
        <w:rPr>
          <w:rFonts w:cs="Arial"/>
        </w:rPr>
      </w:pPr>
      <w:r w:rsidRPr="008B1FB0">
        <w:rPr>
          <w:rFonts w:cs="Arial"/>
        </w:rPr>
        <w:t xml:space="preserve">The ambition is also to ensure that the efforts are properly </w:t>
      </w:r>
      <w:r>
        <w:rPr>
          <w:rFonts w:cs="Arial"/>
        </w:rPr>
        <w:t xml:space="preserve">coordinated and aligned with </w:t>
      </w:r>
      <w:r w:rsidRPr="008B1FB0">
        <w:rPr>
          <w:rFonts w:cs="Arial"/>
        </w:rPr>
        <w:t xml:space="preserve">national </w:t>
      </w:r>
      <w:r>
        <w:rPr>
          <w:rFonts w:cs="Arial"/>
        </w:rPr>
        <w:t xml:space="preserve">policies, local development plans and other interventions in the region. </w:t>
      </w:r>
    </w:p>
    <w:p w14:paraId="15F31591" w14:textId="77777777" w:rsidR="00861CEE" w:rsidRPr="00737E04" w:rsidRDefault="00861CEE" w:rsidP="00267A08">
      <w:pPr>
        <w:pStyle w:val="Heading3"/>
        <w:numPr>
          <w:ilvl w:val="0"/>
          <w:numId w:val="0"/>
        </w:numPr>
      </w:pPr>
      <w:r w:rsidRPr="00737E04">
        <w:t>Study framework</w:t>
      </w:r>
    </w:p>
    <w:p w14:paraId="298F1E70" w14:textId="77777777" w:rsidR="00861CEE" w:rsidRDefault="00861CEE" w:rsidP="00861CEE">
      <w:r>
        <w:t xml:space="preserve">The Terms of Reference (TOR) for the study provides a set of seven overarching study areas (SA) related to 1) Building on NURI; 2) Geography; 3) Refugees; 4) Coordination and alignment; 5) Climate change; 6) Operational sustainability; 7) Implementation modality. Gender is perceived as a cross-cutting issue. Opportunities and barriers for an increased effort to advance gender equality will be explored within relevant study area. </w:t>
      </w:r>
    </w:p>
    <w:p w14:paraId="728F8274" w14:textId="77777777" w:rsidR="00861CEE" w:rsidRDefault="00861CEE" w:rsidP="00861CEE">
      <w:r>
        <w:t xml:space="preserve">The study framework will also provide input into a brief problem analysis focusing on thematic areas within the study areas. </w:t>
      </w:r>
    </w:p>
    <w:p w14:paraId="5BC3E8CD" w14:textId="77777777" w:rsidR="00861CEE" w:rsidRDefault="00861CEE" w:rsidP="00861CEE">
      <w:r>
        <w:t xml:space="preserve">As preparation for the data collection a study framework was designed based on the study areas. In developing the study framework (see Annex A), the team has made no major revision to the overall structure provided in the TOR. However, some of the TOR sub-questions have been merged, as they were covered under several SAs. The team has added sub-questions where these have come up as a result of initial meetings and document review. </w:t>
      </w:r>
    </w:p>
    <w:p w14:paraId="39335AEA" w14:textId="77777777" w:rsidR="00861CEE" w:rsidRDefault="00861CEE" w:rsidP="00861CEE">
      <w:r>
        <w:t>Justifications for the minor changes suggested by the team are described below.</w:t>
      </w:r>
    </w:p>
    <w:p w14:paraId="11F8184A" w14:textId="77777777" w:rsidR="00861CEE" w:rsidRPr="00267A08" w:rsidRDefault="00861CEE" w:rsidP="00861CEE">
      <w:pPr>
        <w:rPr>
          <w:b/>
          <w:bCs/>
        </w:rPr>
      </w:pPr>
      <w:r w:rsidRPr="00267A08">
        <w:rPr>
          <w:b/>
          <w:bCs/>
        </w:rPr>
        <w:t>SA2: Geography</w:t>
      </w:r>
    </w:p>
    <w:p w14:paraId="75C8959D" w14:textId="77777777" w:rsidR="00861CEE" w:rsidRDefault="00861CEE" w:rsidP="00861CEE">
      <w:r>
        <w:t xml:space="preserve">The team has added sub-questions to the study framework to guide the analysis. </w:t>
      </w:r>
    </w:p>
    <w:p w14:paraId="1F479975" w14:textId="77777777" w:rsidR="00861CEE" w:rsidRPr="00267A08" w:rsidRDefault="00861CEE" w:rsidP="00861CEE">
      <w:pPr>
        <w:rPr>
          <w:b/>
          <w:bCs/>
        </w:rPr>
      </w:pPr>
      <w:r w:rsidRPr="00267A08">
        <w:rPr>
          <w:b/>
          <w:bCs/>
        </w:rPr>
        <w:t>SA3: Refugees</w:t>
      </w:r>
    </w:p>
    <w:p w14:paraId="18D6E7B0" w14:textId="77777777" w:rsidR="00861CEE" w:rsidRDefault="00861CEE" w:rsidP="00861CEE">
      <w:r>
        <w:t xml:space="preserve">The team has added sub-questions to the study framework to guide the analysis. </w:t>
      </w:r>
    </w:p>
    <w:p w14:paraId="466445D2" w14:textId="77777777" w:rsidR="00861CEE" w:rsidRPr="00267A08" w:rsidRDefault="00861CEE" w:rsidP="00861CEE">
      <w:pPr>
        <w:rPr>
          <w:b/>
          <w:bCs/>
        </w:rPr>
      </w:pPr>
      <w:r w:rsidRPr="00267A08">
        <w:rPr>
          <w:b/>
          <w:bCs/>
        </w:rPr>
        <w:t>SA7: Implementation modality</w:t>
      </w:r>
    </w:p>
    <w:p w14:paraId="0FD755F2" w14:textId="77777777" w:rsidR="00861CEE" w:rsidRPr="00D403D3" w:rsidRDefault="00861CEE" w:rsidP="00861CEE">
      <w:r>
        <w:t xml:space="preserve">At this phase it is not deemed feasible to undertake a detailed capacity assessment of potential implementing partners. Reference will be made to the mapping of potential implementing partners (Annex C) as well as discussion on selection criteria.  </w:t>
      </w:r>
    </w:p>
    <w:p w14:paraId="1456F208" w14:textId="77777777" w:rsidR="00861CEE" w:rsidRPr="0006653B" w:rsidRDefault="00861CEE" w:rsidP="00267A08">
      <w:pPr>
        <w:pStyle w:val="Heading3"/>
        <w:numPr>
          <w:ilvl w:val="0"/>
          <w:numId w:val="0"/>
        </w:numPr>
      </w:pPr>
      <w:r>
        <w:t>Methodology</w:t>
      </w:r>
    </w:p>
    <w:p w14:paraId="668FCF8E" w14:textId="77777777" w:rsidR="00861CEE" w:rsidRDefault="00861CEE" w:rsidP="00861CEE">
      <w:pPr>
        <w:widowControl/>
        <w:adjustRightInd w:val="0"/>
      </w:pPr>
      <w:r w:rsidRPr="00FF178F">
        <w:t>Given the nature of the study, the main methods to be applied are a mix of in-depth, key informant interviews (KIIs)</w:t>
      </w:r>
      <w:r>
        <w:t xml:space="preserve"> and </w:t>
      </w:r>
      <w:r w:rsidRPr="00FF178F">
        <w:t>desk/document review</w:t>
      </w:r>
      <w:r>
        <w:t>. If relevant, the team will conduct</w:t>
      </w:r>
      <w:r w:rsidRPr="00FF178F">
        <w:t xml:space="preserve"> </w:t>
      </w:r>
      <w:r w:rsidRPr="00230122">
        <w:t>focus group discussions (FGDs</w:t>
      </w:r>
      <w:r>
        <w:t xml:space="preserve">). Data collection tools will be further developed prior to the field mission </w:t>
      </w:r>
    </w:p>
    <w:p w14:paraId="2FAEF706" w14:textId="77777777" w:rsidR="00861CEE" w:rsidRDefault="00861CEE" w:rsidP="00861CEE">
      <w:r w:rsidRPr="47BC1CC8">
        <w:t xml:space="preserve">The interviews will be carried out in a semi-structured manner, covering the seven study areas with sub-questions for each. Taking a point of departure in the overall study area questions defined in the study framework, interview guides will be developed for each stakeholder group </w:t>
      </w:r>
      <w:r>
        <w:t xml:space="preserve">with the option to </w:t>
      </w:r>
      <w:r>
        <w:lastRenderedPageBreak/>
        <w:t>be adjusted for each interviewee</w:t>
      </w:r>
      <w:r w:rsidRPr="47BC1CC8">
        <w:t xml:space="preserve"> by the team members. </w:t>
      </w:r>
    </w:p>
    <w:p w14:paraId="66476B48" w14:textId="77777777" w:rsidR="00861CEE" w:rsidRDefault="00861CEE" w:rsidP="00861CEE">
      <w:r w:rsidRPr="47BC1CC8">
        <w:t xml:space="preserve">The team will interview the internal stakeholders; RDE </w:t>
      </w:r>
      <w:r>
        <w:t xml:space="preserve">Green Economy team </w:t>
      </w:r>
      <w:r w:rsidRPr="47BC1CC8">
        <w:t>and NURI C</w:t>
      </w:r>
      <w:r>
        <w:t xml:space="preserve">oordination </w:t>
      </w:r>
      <w:r w:rsidRPr="47BC1CC8">
        <w:t>F</w:t>
      </w:r>
      <w:r>
        <w:t xml:space="preserve">acility team </w:t>
      </w:r>
      <w:r w:rsidRPr="47BC1CC8">
        <w:t>more than once</w:t>
      </w:r>
      <w:r>
        <w:t xml:space="preserve"> to cross-check learnings</w:t>
      </w:r>
      <w:r w:rsidRPr="47BC1CC8">
        <w:t xml:space="preserve">, while external stakeholders, INGOs, Gov, and other </w:t>
      </w:r>
      <w:r>
        <w:t>development partners</w:t>
      </w:r>
      <w:r w:rsidRPr="47BC1CC8">
        <w:t xml:space="preserve"> will be interviewed one time. The interviews will be a mix of virtual and face-to-face meetings. </w:t>
      </w:r>
    </w:p>
    <w:p w14:paraId="55BEF7C2" w14:textId="77777777" w:rsidR="00861CEE" w:rsidRDefault="00861CEE" w:rsidP="00861CEE">
      <w:r>
        <w:t xml:space="preserve">If relevant and necessary, </w:t>
      </w:r>
      <w:r w:rsidRPr="19B019B5">
        <w:t xml:space="preserve">virtual meetings </w:t>
      </w:r>
      <w:r>
        <w:t>will</w:t>
      </w:r>
      <w:r w:rsidRPr="19B019B5">
        <w:t xml:space="preserve"> take place with relevant stakeholders</w:t>
      </w:r>
      <w:r w:rsidRPr="00F54139">
        <w:t xml:space="preserve"> </w:t>
      </w:r>
      <w:r>
        <w:t>p</w:t>
      </w:r>
      <w:r w:rsidRPr="19B019B5">
        <w:t xml:space="preserve">rior to the mission. This is done to ensure full </w:t>
      </w:r>
      <w:r>
        <w:t>efficiency</w:t>
      </w:r>
      <w:r w:rsidRPr="19B019B5">
        <w:t xml:space="preserve"> of team members' time </w:t>
      </w:r>
      <w:r>
        <w:t xml:space="preserve">while in the field. </w:t>
      </w:r>
      <w:r w:rsidRPr="19B019B5">
        <w:t xml:space="preserve"> </w:t>
      </w:r>
    </w:p>
    <w:p w14:paraId="4E5E154A" w14:textId="77777777" w:rsidR="00861CEE" w:rsidRDefault="00861CEE" w:rsidP="00861CEE">
      <w:pPr>
        <w:widowControl/>
        <w:adjustRightInd w:val="0"/>
      </w:pPr>
      <w:r w:rsidRPr="47BC1CC8">
        <w:t xml:space="preserve">The mission will involve consultations with a range of relevant stakeholders both in Kampala and in West Nile and Acholi sub-regions. The team suggests the following list of stakeholders to be interviewed, most </w:t>
      </w:r>
      <w:r>
        <w:t xml:space="preserve">of them </w:t>
      </w:r>
      <w:r w:rsidRPr="47BC1CC8">
        <w:t xml:space="preserve">in the form of key informant interviews although </w:t>
      </w:r>
      <w:r>
        <w:t>some</w:t>
      </w:r>
      <w:r w:rsidRPr="47BC1CC8">
        <w:t xml:space="preserve"> may be beneficial to include in focus group discussions</w:t>
      </w:r>
      <w:r>
        <w:t xml:space="preserve"> based on geographical location and commonality of stakeholders</w:t>
      </w:r>
      <w:r w:rsidRPr="47BC1CC8">
        <w:t>.  The following categories of stakeholders and thematic focus are envisaged:</w:t>
      </w:r>
    </w:p>
    <w:p w14:paraId="2B557B4D" w14:textId="6E41809F" w:rsidR="00861CEE" w:rsidRDefault="00861CEE" w:rsidP="00603BE0">
      <w:pPr>
        <w:pStyle w:val="ListParagraph"/>
        <w:numPr>
          <w:ilvl w:val="0"/>
          <w:numId w:val="1"/>
        </w:numPr>
      </w:pPr>
      <w:r w:rsidRPr="47BC1CC8">
        <w:t xml:space="preserve">The team will consult current implementors for the NURI programme to learn from their experiences particularly in relation to future interventions, </w:t>
      </w:r>
      <w:proofErr w:type="gramStart"/>
      <w:r w:rsidRPr="47BC1CC8">
        <w:t>opportunities</w:t>
      </w:r>
      <w:proofErr w:type="gramEnd"/>
      <w:r w:rsidRPr="47BC1CC8">
        <w:t xml:space="preserve"> and challenges</w:t>
      </w:r>
      <w:r>
        <w:t>;</w:t>
      </w:r>
    </w:p>
    <w:p w14:paraId="0967F5F8" w14:textId="77777777" w:rsidR="00861CEE" w:rsidRDefault="00861CEE" w:rsidP="00861CEE">
      <w:pPr>
        <w:pStyle w:val="ListParagraph"/>
        <w:numPr>
          <w:ilvl w:val="0"/>
          <w:numId w:val="1"/>
        </w:numPr>
      </w:pPr>
      <w:r>
        <w:t xml:space="preserve">The team will meet local district administration entities in West Nile and Acholi to learn from their experiences in relation to climate change adaptation activities and working in refugee hosting areas and to understanding challenges and opportunities in the districts; </w:t>
      </w:r>
    </w:p>
    <w:p w14:paraId="7453D906" w14:textId="77777777" w:rsidR="00861CEE" w:rsidRDefault="00861CEE" w:rsidP="00861CEE">
      <w:pPr>
        <w:pStyle w:val="ListParagraph"/>
        <w:numPr>
          <w:ilvl w:val="0"/>
          <w:numId w:val="1"/>
        </w:numPr>
      </w:pPr>
      <w:r>
        <w:t xml:space="preserve">The team will meet with relevant stakeholders working with refugee to understand the current situation and short-and long terms challenges and needs. Stakeholders would include humanitarian actors such as ECHO, WFP and UNHCR as well as international NGOS, OPM and local CSOs; </w:t>
      </w:r>
    </w:p>
    <w:p w14:paraId="4FB9A248" w14:textId="77777777" w:rsidR="00861CEE" w:rsidRDefault="00861CEE" w:rsidP="00861CEE">
      <w:pPr>
        <w:pStyle w:val="ListParagraph"/>
        <w:numPr>
          <w:ilvl w:val="0"/>
          <w:numId w:val="1"/>
        </w:numPr>
      </w:pPr>
      <w:r>
        <w:t xml:space="preserve">The team will meet farmer groups if feasible women’s groups to understand needs, challenges as well as achievements under NURI. </w:t>
      </w:r>
    </w:p>
    <w:p w14:paraId="1F937B9A" w14:textId="77777777" w:rsidR="00861CEE" w:rsidRDefault="00861CEE" w:rsidP="00861CEE">
      <w:pPr>
        <w:pStyle w:val="ListParagraph"/>
        <w:numPr>
          <w:ilvl w:val="0"/>
          <w:numId w:val="1"/>
        </w:numPr>
      </w:pPr>
      <w:r>
        <w:t xml:space="preserve">The team will meet with relevant stakeholders working within the area of climate change to understand the current context as well as challenges and opportunities. Stakeholders would include academia, development partners, local CSOs and private sector actors; </w:t>
      </w:r>
    </w:p>
    <w:p w14:paraId="77F97572" w14:textId="77777777" w:rsidR="00861CEE" w:rsidRDefault="00861CEE" w:rsidP="00861CEE">
      <w:pPr>
        <w:pStyle w:val="ListParagraph"/>
        <w:numPr>
          <w:ilvl w:val="0"/>
          <w:numId w:val="1"/>
        </w:numPr>
      </w:pPr>
      <w:r>
        <w:t xml:space="preserve">The team will meet with international development partners to learn of similar interventions and explore opportunities for coordination and alignment for future activities; </w:t>
      </w:r>
    </w:p>
    <w:p w14:paraId="381B8097" w14:textId="77777777" w:rsidR="00861CEE" w:rsidRDefault="00861CEE" w:rsidP="00861CEE">
      <w:pPr>
        <w:pStyle w:val="ListParagraph"/>
        <w:numPr>
          <w:ilvl w:val="0"/>
          <w:numId w:val="1"/>
        </w:numPr>
      </w:pPr>
      <w:r w:rsidRPr="47BC1CC8">
        <w:t xml:space="preserve">The team will consult with relevant national partners including </w:t>
      </w:r>
      <w:r>
        <w:t xml:space="preserve">ministries, </w:t>
      </w:r>
      <w:proofErr w:type="gramStart"/>
      <w:r>
        <w:t>departments</w:t>
      </w:r>
      <w:proofErr w:type="gramEnd"/>
      <w:r>
        <w:t xml:space="preserve"> and agencies (</w:t>
      </w:r>
      <w:r w:rsidRPr="47BC1CC8">
        <w:t>MDAs</w:t>
      </w:r>
      <w:r>
        <w:t>);</w:t>
      </w:r>
      <w:r w:rsidRPr="47BC1CC8">
        <w:t xml:space="preserve"> </w:t>
      </w:r>
    </w:p>
    <w:p w14:paraId="1220E32C" w14:textId="77777777" w:rsidR="00861CEE" w:rsidRDefault="00861CEE" w:rsidP="00861CEE">
      <w:pPr>
        <w:pStyle w:val="ListParagraph"/>
        <w:numPr>
          <w:ilvl w:val="0"/>
          <w:numId w:val="1"/>
        </w:numPr>
      </w:pPr>
      <w:r>
        <w:t xml:space="preserve">The team will liaise with the RDE external consultant hired to support the embassy in </w:t>
      </w:r>
      <w:proofErr w:type="gramStart"/>
      <w:r>
        <w:t>closing down</w:t>
      </w:r>
      <w:proofErr w:type="gramEnd"/>
      <w:r>
        <w:t xml:space="preserve"> NURI as well as starting up a new structure to ensure alignment.</w:t>
      </w:r>
    </w:p>
    <w:p w14:paraId="2D3EEAF7" w14:textId="77777777" w:rsidR="00861CEE" w:rsidRDefault="00861CEE" w:rsidP="00861CEE">
      <w:r w:rsidRPr="47BC1CC8">
        <w:t>Due to the geographical scope of the mission, it is necessary for the team members to divide their time between West Nile sub-region, Acholi sub-region and Kampala respectively. Since all three areas are important for the feasibility study the team members will split up and divide the work at sub-regional level between them.  This is to ensure the best possible utilisation of the time available for the field mission.</w:t>
      </w:r>
    </w:p>
    <w:p w14:paraId="70166E27" w14:textId="22C40A83" w:rsidR="00861CEE" w:rsidRDefault="00861CEE" w:rsidP="00861CEE">
      <w:pPr>
        <w:rPr>
          <w:szCs w:val="24"/>
        </w:rPr>
      </w:pPr>
      <w:r>
        <w:rPr>
          <w:szCs w:val="24"/>
        </w:rPr>
        <w:t xml:space="preserve">Towards the end of the field mission the team will gather in Kampala </w:t>
      </w:r>
      <w:proofErr w:type="gramStart"/>
      <w:r>
        <w:rPr>
          <w:szCs w:val="24"/>
        </w:rPr>
        <w:t>in order to</w:t>
      </w:r>
      <w:proofErr w:type="gramEnd"/>
      <w:r>
        <w:rPr>
          <w:szCs w:val="24"/>
        </w:rPr>
        <w:t xml:space="preserve"> debrief and conduct final meetings with members of the NURI Implementation and Monitoring Committee Mission that takes place in Kampala the week of 31</w:t>
      </w:r>
      <w:r w:rsidRPr="00FC1393">
        <w:rPr>
          <w:szCs w:val="24"/>
          <w:vertAlign w:val="superscript"/>
        </w:rPr>
        <w:t>st</w:t>
      </w:r>
      <w:r>
        <w:rPr>
          <w:szCs w:val="24"/>
        </w:rPr>
        <w:t xml:space="preserve"> October 2022. </w:t>
      </w:r>
    </w:p>
    <w:p w14:paraId="5BC27321" w14:textId="77777777" w:rsidR="00861CEE" w:rsidRPr="003A3370" w:rsidRDefault="00861CEE" w:rsidP="00861CEE">
      <w:pPr>
        <w:widowControl/>
        <w:adjustRightInd w:val="0"/>
        <w:rPr>
          <w:szCs w:val="24"/>
        </w:rPr>
      </w:pPr>
      <w:r w:rsidRPr="00A249DA">
        <w:rPr>
          <w:szCs w:val="24"/>
        </w:rPr>
        <w:t xml:space="preserve">The mission programs will be developed during the </w:t>
      </w:r>
      <w:r>
        <w:rPr>
          <w:szCs w:val="24"/>
        </w:rPr>
        <w:t>first</w:t>
      </w:r>
      <w:r w:rsidRPr="00A249DA">
        <w:rPr>
          <w:szCs w:val="24"/>
        </w:rPr>
        <w:t xml:space="preserve"> two weeks of </w:t>
      </w:r>
      <w:r>
        <w:rPr>
          <w:szCs w:val="24"/>
        </w:rPr>
        <w:t xml:space="preserve">October and shared with the RDE once drafted. </w:t>
      </w:r>
      <w:r w:rsidRPr="00A249DA">
        <w:rPr>
          <w:szCs w:val="24"/>
        </w:rPr>
        <w:t xml:space="preserve"> </w:t>
      </w:r>
    </w:p>
    <w:p w14:paraId="4DC79227" w14:textId="77777777" w:rsidR="00861CEE" w:rsidRDefault="00861CEE" w:rsidP="00861CEE">
      <w:pPr>
        <w:rPr>
          <w:color w:val="FF0000"/>
        </w:rPr>
      </w:pPr>
    </w:p>
    <w:p w14:paraId="7C3EC1D9" w14:textId="77777777" w:rsidR="00861CEE" w:rsidRPr="00520AF3" w:rsidRDefault="00861CEE" w:rsidP="00603BE0">
      <w:pPr>
        <w:pStyle w:val="Heading3"/>
        <w:numPr>
          <w:ilvl w:val="0"/>
          <w:numId w:val="0"/>
        </w:numPr>
      </w:pPr>
      <w:r w:rsidRPr="00520AF3">
        <w:lastRenderedPageBreak/>
        <w:t>Outputs</w:t>
      </w:r>
    </w:p>
    <w:p w14:paraId="0E9FA050" w14:textId="77777777" w:rsidR="00861CEE" w:rsidRDefault="00861CEE" w:rsidP="00861CEE">
      <w:r>
        <w:t xml:space="preserve">The team will have a meeting with the RDE to discuss and agree on this mission preparation note. The mission will debrief prior to departure from Uganda with the RDE and NURI CF. </w:t>
      </w:r>
    </w:p>
    <w:p w14:paraId="552EE774" w14:textId="77777777" w:rsidR="00861CEE" w:rsidRPr="00DE648D" w:rsidRDefault="00861CEE" w:rsidP="00861CEE">
      <w:r w:rsidRPr="00DE648D">
        <w:t xml:space="preserve">After the mission in October, the team will prepare a draft feasibility study report including additional deliverables in annex and a draft technical brief. The final version will be delivered in December after comments from the RDE. The final version will provide: </w:t>
      </w:r>
    </w:p>
    <w:p w14:paraId="0372391E" w14:textId="77777777" w:rsidR="00861CEE" w:rsidRPr="00DE648D" w:rsidRDefault="00861CEE" w:rsidP="00861CEE">
      <w:pPr>
        <w:pStyle w:val="ListParagraph"/>
        <w:numPr>
          <w:ilvl w:val="0"/>
          <w:numId w:val="2"/>
        </w:numPr>
      </w:pPr>
      <w:r w:rsidRPr="00DE648D">
        <w:t xml:space="preserve">Feasibility study report with recommendations from the RDE on a potential NURI 2.0 programme (see Annex B for preliminary table of content) </w:t>
      </w:r>
    </w:p>
    <w:p w14:paraId="5005DD8F" w14:textId="77777777" w:rsidR="00861CEE" w:rsidRPr="00DE648D" w:rsidRDefault="00861CEE" w:rsidP="00861CEE">
      <w:pPr>
        <w:pStyle w:val="ListParagraph"/>
        <w:numPr>
          <w:ilvl w:val="0"/>
          <w:numId w:val="2"/>
        </w:numPr>
      </w:pPr>
      <w:r w:rsidRPr="00DE648D">
        <w:t xml:space="preserve">Report on consultations with stakeholders. The document will subtract key information from stakeholder consultations undertaken as part of the field mission.  </w:t>
      </w:r>
    </w:p>
    <w:p w14:paraId="0C11907E" w14:textId="77777777" w:rsidR="00861CEE" w:rsidRPr="00DE648D" w:rsidRDefault="00861CEE" w:rsidP="00861CEE">
      <w:pPr>
        <w:pStyle w:val="ListParagraph"/>
        <w:numPr>
          <w:ilvl w:val="0"/>
          <w:numId w:val="2"/>
        </w:numPr>
      </w:pPr>
      <w:r w:rsidRPr="00DE648D">
        <w:t>Technical brief</w:t>
      </w:r>
      <w:r>
        <w:t xml:space="preserve"> detailing key features of an intervention focusing on programme activities in refugee hosting areas and regions. The brief will support the design of NURI 2.0 in highlighting things to consider in terms of design, </w:t>
      </w:r>
      <w:proofErr w:type="gramStart"/>
      <w:r>
        <w:t>implementation</w:t>
      </w:r>
      <w:proofErr w:type="gramEnd"/>
      <w:r>
        <w:t xml:space="preserve"> and M&amp;E. </w:t>
      </w:r>
    </w:p>
    <w:p w14:paraId="18E0E793" w14:textId="77777777" w:rsidR="00861CEE" w:rsidRPr="00DE648D" w:rsidRDefault="00861CEE" w:rsidP="00861CEE">
      <w:pPr>
        <w:pStyle w:val="ListParagraph"/>
        <w:numPr>
          <w:ilvl w:val="0"/>
          <w:numId w:val="2"/>
        </w:numPr>
      </w:pPr>
      <w:r w:rsidRPr="00DE648D">
        <w:t>Mapping of potential implementing organisations (see Annex C for suggested format)</w:t>
      </w:r>
    </w:p>
    <w:p w14:paraId="31B472CB" w14:textId="77777777" w:rsidR="00861CEE" w:rsidRDefault="00861CEE"/>
    <w:p w14:paraId="2003B389" w14:textId="77777777" w:rsidR="00603BE0" w:rsidRPr="00603BE0" w:rsidRDefault="00603BE0" w:rsidP="00603BE0"/>
    <w:p w14:paraId="51BF6820" w14:textId="77777777" w:rsidR="00603BE0" w:rsidRPr="00603BE0" w:rsidRDefault="00603BE0" w:rsidP="00603BE0"/>
    <w:p w14:paraId="262D3EDF" w14:textId="77777777" w:rsidR="00603BE0" w:rsidRPr="00603BE0" w:rsidRDefault="00603BE0" w:rsidP="00603BE0"/>
    <w:p w14:paraId="765DD88B" w14:textId="77777777" w:rsidR="00603BE0" w:rsidRPr="00603BE0" w:rsidRDefault="00603BE0" w:rsidP="00603BE0"/>
    <w:p w14:paraId="5B7AC77F" w14:textId="77777777" w:rsidR="00603BE0" w:rsidRPr="00603BE0" w:rsidRDefault="00603BE0" w:rsidP="00603BE0"/>
    <w:p w14:paraId="26D6B272" w14:textId="77777777" w:rsidR="00603BE0" w:rsidRDefault="00603BE0" w:rsidP="00603BE0"/>
    <w:p w14:paraId="3110AAF4" w14:textId="77777777" w:rsidR="00603BE0" w:rsidRPr="00603BE0" w:rsidRDefault="00603BE0" w:rsidP="00603BE0"/>
    <w:sectPr w:rsidR="00603BE0" w:rsidRPr="00603BE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F466FE"/>
    <w:multiLevelType w:val="multilevel"/>
    <w:tmpl w:val="064AA158"/>
    <w:lvl w:ilvl="0">
      <w:start w:val="1"/>
      <w:numFmt w:val="decimal"/>
      <w:pStyle w:val="Heading1"/>
      <w:lvlText w:val="%1"/>
      <w:lvlJc w:val="left"/>
      <w:pPr>
        <w:ind w:left="737" w:hanging="737"/>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2AAD6A40"/>
    <w:multiLevelType w:val="hybridMultilevel"/>
    <w:tmpl w:val="FCC0DE82"/>
    <w:lvl w:ilvl="0" w:tplc="0406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1822FFE"/>
    <w:multiLevelType w:val="hybridMultilevel"/>
    <w:tmpl w:val="D8F846D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68BA67CD"/>
    <w:multiLevelType w:val="multilevel"/>
    <w:tmpl w:val="8FE01FBE"/>
    <w:lvl w:ilvl="0">
      <w:start w:val="1"/>
      <w:numFmt w:val="decimal"/>
      <w:lvlText w:val="%1"/>
      <w:lvlJc w:val="left"/>
      <w:pPr>
        <w:ind w:left="737" w:hanging="737"/>
      </w:pPr>
      <w:rPr>
        <w:rFonts w:hint="default"/>
      </w:rPr>
    </w:lvl>
    <w:lvl w:ilvl="1">
      <w:start w:val="1"/>
      <w:numFmt w:val="decimal"/>
      <w:lvlText w:val="%1.%2"/>
      <w:lvlJc w:val="left"/>
      <w:pPr>
        <w:ind w:left="576" w:hanging="576"/>
      </w:pPr>
      <w:rPr>
        <w:rFonts w:hint="default"/>
      </w:rPr>
    </w:lvl>
    <w:lvl w:ilvl="2">
      <w:start w:val="1"/>
      <w:numFmt w:val="bullet"/>
      <w:lvlText w:val=""/>
      <w:lvlJc w:val="left"/>
      <w:pPr>
        <w:ind w:left="720" w:hanging="360"/>
      </w:pPr>
      <w:rPr>
        <w:rFonts w:ascii="Symbol" w:hAnsi="Symbol" w:cs="Symbol"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70EA1524"/>
    <w:multiLevelType w:val="hybridMultilevel"/>
    <w:tmpl w:val="602872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9540975">
    <w:abstractNumId w:val="1"/>
  </w:num>
  <w:num w:numId="2" w16cid:durableId="1604845990">
    <w:abstractNumId w:val="4"/>
  </w:num>
  <w:num w:numId="3" w16cid:durableId="427237486">
    <w:abstractNumId w:val="0"/>
  </w:num>
  <w:num w:numId="4" w16cid:durableId="691492975">
    <w:abstractNumId w:val="0"/>
  </w:num>
  <w:num w:numId="5" w16cid:durableId="274748157">
    <w:abstractNumId w:val="0"/>
  </w:num>
  <w:num w:numId="6" w16cid:durableId="56905624">
    <w:abstractNumId w:val="3"/>
  </w:num>
  <w:num w:numId="7" w16cid:durableId="12058752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1CEE"/>
    <w:rsid w:val="00000A7C"/>
    <w:rsid w:val="00267A08"/>
    <w:rsid w:val="00603BE0"/>
    <w:rsid w:val="006C1DD8"/>
    <w:rsid w:val="00861C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ABE245"/>
  <w15:chartTrackingRefBased/>
  <w15:docId w15:val="{ADA984BD-F607-4C72-9583-EDFA6F01C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01_Brødtekst"/>
    <w:qFormat/>
    <w:rsid w:val="006C1DD8"/>
    <w:pPr>
      <w:widowControl w:val="0"/>
      <w:autoSpaceDE w:val="0"/>
      <w:autoSpaceDN w:val="0"/>
      <w:spacing w:line="260" w:lineRule="exact"/>
      <w:jc w:val="both"/>
    </w:pPr>
    <w:rPr>
      <w:rFonts w:ascii="Calibri" w:eastAsia="Cambria" w:hAnsi="Calibri" w:cs="Cambria"/>
      <w:color w:val="000000" w:themeColor="text1"/>
      <w:lang w:eastAsia="en-GB" w:bidi="en-GB"/>
    </w:rPr>
  </w:style>
  <w:style w:type="paragraph" w:styleId="Heading1">
    <w:name w:val="heading 1"/>
    <w:basedOn w:val="Normal"/>
    <w:next w:val="Normal"/>
    <w:link w:val="Heading1Char"/>
    <w:uiPriority w:val="9"/>
    <w:qFormat/>
    <w:rsid w:val="00000A7C"/>
    <w:pPr>
      <w:keepNext/>
      <w:keepLines/>
      <w:numPr>
        <w:numId w:val="5"/>
      </w:numPr>
      <w:spacing w:after="500" w:line="480" w:lineRule="exact"/>
      <w:outlineLvl w:val="0"/>
    </w:pPr>
    <w:rPr>
      <w:rFonts w:eastAsiaTheme="majorEastAsia" w:cstheme="majorBidi"/>
      <w:b/>
      <w:bCs/>
      <w:caps/>
      <w:color w:val="009999"/>
      <w:sz w:val="44"/>
      <w:szCs w:val="28"/>
    </w:rPr>
  </w:style>
  <w:style w:type="paragraph" w:styleId="Heading2">
    <w:name w:val="heading 2"/>
    <w:basedOn w:val="Normal"/>
    <w:next w:val="Normal"/>
    <w:link w:val="Heading2Char"/>
    <w:uiPriority w:val="9"/>
    <w:unhideWhenUsed/>
    <w:qFormat/>
    <w:rsid w:val="00000A7C"/>
    <w:pPr>
      <w:numPr>
        <w:ilvl w:val="1"/>
        <w:numId w:val="5"/>
      </w:numPr>
      <w:tabs>
        <w:tab w:val="left" w:pos="284"/>
        <w:tab w:val="left" w:pos="851"/>
      </w:tabs>
      <w:spacing w:before="360" w:after="40"/>
      <w:outlineLvl w:val="1"/>
    </w:pPr>
    <w:rPr>
      <w:rFonts w:eastAsiaTheme="majorEastAsia" w:cstheme="majorBidi"/>
      <w:b/>
      <w:bCs/>
      <w:caps/>
      <w:color w:val="009999"/>
      <w:sz w:val="26"/>
      <w:szCs w:val="28"/>
      <w:lang w:eastAsia="da-DK"/>
    </w:rPr>
  </w:style>
  <w:style w:type="paragraph" w:styleId="Heading3">
    <w:name w:val="heading 3"/>
    <w:basedOn w:val="Normal"/>
    <w:next w:val="Normal"/>
    <w:link w:val="Heading3Char"/>
    <w:uiPriority w:val="9"/>
    <w:unhideWhenUsed/>
    <w:qFormat/>
    <w:rsid w:val="00267A08"/>
    <w:pPr>
      <w:keepNext/>
      <w:keepLines/>
      <w:numPr>
        <w:ilvl w:val="2"/>
        <w:numId w:val="5"/>
      </w:numPr>
      <w:spacing w:before="360" w:after="40"/>
      <w:outlineLvl w:val="2"/>
    </w:pPr>
    <w:rPr>
      <w:rFonts w:asciiTheme="majorHAnsi" w:eastAsiaTheme="majorEastAsia" w:hAnsiTheme="majorHAnsi" w:cstheme="majorBidi"/>
      <w:b/>
      <w:bCs/>
      <w:caps/>
      <w:color w:val="009999"/>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numbered (a)),Lapis Bulleted List,paragraph,normal,Normal2,Normal3,Normal4,Normal5,Normal6,Normal7,Bullets,References,Liste 1,List Paragraph nowy,Numbered List Paragraph,Medium Grid 1 - Accent 21,ReferencesCxSpLast,Dot pt"/>
    <w:basedOn w:val="Normal"/>
    <w:link w:val="ListParagraphChar"/>
    <w:uiPriority w:val="34"/>
    <w:qFormat/>
    <w:rsid w:val="00861CEE"/>
    <w:pPr>
      <w:ind w:left="1304"/>
    </w:pPr>
  </w:style>
  <w:style w:type="character" w:customStyle="1" w:styleId="ListParagraphChar">
    <w:name w:val="List Paragraph Char"/>
    <w:aliases w:val="List Paragraph (numbered (a)) Char,Lapis Bulleted List Char,paragraph Char,normal Char,Normal2 Char,Normal3 Char,Normal4 Char,Normal5 Char,Normal6 Char,Normal7 Char,Bullets Char,References Char,Liste 1 Char,List Paragraph nowy Char"/>
    <w:link w:val="ListParagraph"/>
    <w:uiPriority w:val="34"/>
    <w:rsid w:val="00861CEE"/>
    <w:rPr>
      <w:rFonts w:ascii="Garamond" w:eastAsia="Times New Roman" w:hAnsi="Garamond" w:cs="Times New Roman"/>
      <w:sz w:val="24"/>
      <w:szCs w:val="20"/>
      <w:lang w:val="da-DK" w:eastAsia="da-DK"/>
    </w:rPr>
  </w:style>
  <w:style w:type="character" w:customStyle="1" w:styleId="Heading1Char">
    <w:name w:val="Heading 1 Char"/>
    <w:basedOn w:val="DefaultParagraphFont"/>
    <w:link w:val="Heading1"/>
    <w:uiPriority w:val="9"/>
    <w:rsid w:val="00000A7C"/>
    <w:rPr>
      <w:rFonts w:ascii="Calibri" w:eastAsiaTheme="majorEastAsia" w:hAnsi="Calibri" w:cstheme="majorBidi"/>
      <w:b/>
      <w:bCs/>
      <w:caps/>
      <w:color w:val="009999"/>
      <w:sz w:val="44"/>
      <w:szCs w:val="28"/>
      <w:lang w:eastAsia="en-GB" w:bidi="en-GB"/>
    </w:rPr>
  </w:style>
  <w:style w:type="character" w:customStyle="1" w:styleId="Heading2Char">
    <w:name w:val="Heading 2 Char"/>
    <w:basedOn w:val="DefaultParagraphFont"/>
    <w:link w:val="Heading2"/>
    <w:uiPriority w:val="9"/>
    <w:rsid w:val="00000A7C"/>
    <w:rPr>
      <w:rFonts w:ascii="Calibri" w:eastAsiaTheme="majorEastAsia" w:hAnsi="Calibri" w:cstheme="majorBidi"/>
      <w:b/>
      <w:bCs/>
      <w:caps/>
      <w:color w:val="009999"/>
      <w:sz w:val="26"/>
      <w:szCs w:val="28"/>
      <w:lang w:eastAsia="da-DK" w:bidi="en-GB"/>
    </w:rPr>
  </w:style>
  <w:style w:type="character" w:customStyle="1" w:styleId="Heading3Char">
    <w:name w:val="Heading 3 Char"/>
    <w:basedOn w:val="DefaultParagraphFont"/>
    <w:link w:val="Heading3"/>
    <w:uiPriority w:val="9"/>
    <w:rsid w:val="00267A08"/>
    <w:rPr>
      <w:rFonts w:asciiTheme="majorHAnsi" w:eastAsiaTheme="majorEastAsia" w:hAnsiTheme="majorHAnsi" w:cstheme="majorBidi"/>
      <w:b/>
      <w:bCs/>
      <w:caps/>
      <w:color w:val="009999"/>
      <w:sz w:val="26"/>
      <w:lang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1637</Words>
  <Characters>9337</Characters>
  <Application>Microsoft Office Word</Application>
  <DocSecurity>0</DocSecurity>
  <Lines>77</Lines>
  <Paragraphs>21</Paragraphs>
  <ScaleCrop>false</ScaleCrop>
  <Company/>
  <LinksUpToDate>false</LinksUpToDate>
  <CharactersWithSpaces>10953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Kobaek</dc:creator>
  <cp:keywords/>
  <dc:description/>
  <cp:lastModifiedBy>Anne Kobaek</cp:lastModifiedBy>
  <cp:revision>5</cp:revision>
  <dcterms:created xsi:type="dcterms:W3CDTF">2022-11-15T12:54:00Z</dcterms:created>
  <dcterms:modified xsi:type="dcterms:W3CDTF">2023-01-06T10:03:00Z</dcterms:modified>
</cp:coreProperties>
</file>